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B6" w:rsidRDefault="00B065AE" w:rsidP="003351B6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6D7D72">
        <w:rPr>
          <w:b/>
          <w:bCs/>
          <w:noProof/>
          <w:color w:val="17365D" w:themeColor="text2" w:themeShade="BF"/>
          <w:sz w:val="24"/>
          <w:szCs w:val="24"/>
          <w:lang w:eastAsia="it-IT"/>
        </w:rPr>
        <w:drawing>
          <wp:inline distT="0" distB="0" distL="0" distR="0">
            <wp:extent cx="2476500" cy="2019300"/>
            <wp:effectExtent l="0" t="0" r="0" b="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9" cy="2033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1B6" w:rsidRDefault="003351B6" w:rsidP="003351B6">
      <w:pPr>
        <w:jc w:val="center"/>
        <w:rPr>
          <w:rFonts w:ascii="Times New Roman" w:hAnsi="Times New Roman" w:cs="Times New Roman"/>
          <w:b/>
          <w:i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365F91" w:themeColor="accent1" w:themeShade="BF"/>
          <w:sz w:val="32"/>
          <w:szCs w:val="32"/>
        </w:rPr>
        <w:t>SCUOLA FORENSE</w:t>
      </w:r>
    </w:p>
    <w:p w:rsidR="00105865" w:rsidRDefault="00105865" w:rsidP="003351B6">
      <w:pPr>
        <w:jc w:val="center"/>
        <w:rPr>
          <w:rFonts w:ascii="Times New Roman" w:hAnsi="Times New Roman" w:cs="Times New Roman"/>
          <w:b/>
          <w:bCs/>
          <w:iCs/>
          <w:color w:val="365F91" w:themeColor="accent1" w:themeShade="BF"/>
          <w:sz w:val="32"/>
          <w:szCs w:val="32"/>
        </w:rPr>
      </w:pPr>
    </w:p>
    <w:p w:rsidR="003351B6" w:rsidRDefault="003351B6" w:rsidP="003351B6">
      <w:pPr>
        <w:jc w:val="center"/>
        <w:rPr>
          <w:rFonts w:ascii="Times New Roman" w:hAnsi="Times New Roman" w:cs="Times New Roman"/>
          <w:b/>
          <w:bCs/>
          <w:i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365F91" w:themeColor="accent1" w:themeShade="BF"/>
          <w:sz w:val="32"/>
          <w:szCs w:val="32"/>
        </w:rPr>
        <w:t>MODULO ISCRIZIONE</w:t>
      </w:r>
    </w:p>
    <w:p w:rsidR="003351B6" w:rsidRDefault="003351B6" w:rsidP="003351B6">
      <w:pPr>
        <w:jc w:val="center"/>
        <w:rPr>
          <w:rFonts w:ascii="Times New Roman" w:hAnsi="Times New Roman" w:cs="Times New Roman"/>
          <w:b/>
          <w:bCs/>
          <w:iCs/>
          <w:smallCap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mallCaps/>
          <w:color w:val="365F91" w:themeColor="accent1" w:themeShade="BF"/>
          <w:sz w:val="32"/>
          <w:szCs w:val="32"/>
        </w:rPr>
        <w:t xml:space="preserve">al corso obbligatorio di integrazione della pratica professionale </w:t>
      </w:r>
    </w:p>
    <w:p w:rsidR="003351B6" w:rsidRDefault="003351B6" w:rsidP="003351B6">
      <w:pPr>
        <w:jc w:val="center"/>
        <w:rPr>
          <w:rFonts w:ascii="Times New Roman" w:hAnsi="Times New Roman" w:cs="Times New Roman"/>
          <w:bCs/>
          <w:iCs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Cs/>
          <w:iCs/>
          <w:color w:val="365F91" w:themeColor="accent1" w:themeShade="BF"/>
          <w:sz w:val="32"/>
          <w:szCs w:val="32"/>
        </w:rPr>
        <w:t>(Leg</w:t>
      </w:r>
      <w:r w:rsidR="00DA7B5A">
        <w:rPr>
          <w:rFonts w:ascii="Times New Roman" w:hAnsi="Times New Roman" w:cs="Times New Roman"/>
          <w:bCs/>
          <w:iCs/>
          <w:color w:val="365F91" w:themeColor="accent1" w:themeShade="BF"/>
          <w:sz w:val="32"/>
          <w:szCs w:val="32"/>
        </w:rPr>
        <w:t>ge n. 247/2012 e D.M. 17/2018 e successive modifiche</w:t>
      </w:r>
      <w:r>
        <w:rPr>
          <w:rFonts w:ascii="Times New Roman" w:hAnsi="Times New Roman" w:cs="Times New Roman"/>
          <w:bCs/>
          <w:iCs/>
          <w:color w:val="365F91" w:themeColor="accent1" w:themeShade="BF"/>
          <w:sz w:val="32"/>
          <w:szCs w:val="32"/>
        </w:rPr>
        <w:t>)</w:t>
      </w:r>
    </w:p>
    <w:p w:rsidR="003351B6" w:rsidRDefault="003351B6" w:rsidP="003351B6">
      <w:pPr>
        <w:rPr>
          <w:bCs/>
          <w:iCs/>
          <w:color w:val="365F91" w:themeColor="accent1" w:themeShade="BF"/>
          <w:sz w:val="24"/>
          <w:szCs w:val="24"/>
        </w:rPr>
      </w:pPr>
      <w:proofErr w:type="gramStart"/>
      <w:r w:rsidRPr="00E6136D">
        <w:rPr>
          <w:bCs/>
          <w:iCs/>
          <w:color w:val="365F91" w:themeColor="accent1" w:themeShade="BF"/>
          <w:sz w:val="24"/>
          <w:szCs w:val="24"/>
        </w:rPr>
        <w:t>che</w:t>
      </w:r>
      <w:proofErr w:type="gramEnd"/>
      <w:r w:rsidRPr="00E6136D">
        <w:rPr>
          <w:bCs/>
          <w:iCs/>
          <w:color w:val="365F91" w:themeColor="accent1" w:themeShade="BF"/>
          <w:sz w:val="24"/>
          <w:szCs w:val="24"/>
        </w:rPr>
        <w:t xml:space="preserve"> </w:t>
      </w:r>
      <w:r>
        <w:rPr>
          <w:bCs/>
          <w:iCs/>
          <w:color w:val="365F91" w:themeColor="accent1" w:themeShade="BF"/>
          <w:sz w:val="24"/>
          <w:szCs w:val="24"/>
        </w:rPr>
        <w:t>si terrà secondo quanto previsto dal D.M. 17/2018 e dalle linee guida del CNF, con decorrenza dal</w:t>
      </w:r>
      <w:r w:rsidR="005740F4">
        <w:rPr>
          <w:bCs/>
          <w:iCs/>
          <w:color w:val="365F91" w:themeColor="accent1" w:themeShade="BF"/>
          <w:sz w:val="24"/>
          <w:szCs w:val="24"/>
        </w:rPr>
        <w:t xml:space="preserve"> </w:t>
      </w:r>
      <w:r w:rsidR="00D24542" w:rsidRPr="0020623E">
        <w:rPr>
          <w:bCs/>
          <w:iCs/>
          <w:color w:val="365F91" w:themeColor="accent1" w:themeShade="BF"/>
          <w:sz w:val="24"/>
          <w:szCs w:val="24"/>
        </w:rPr>
        <w:t>8</w:t>
      </w:r>
      <w:r w:rsidR="005740F4" w:rsidRPr="0020623E">
        <w:rPr>
          <w:bCs/>
          <w:iCs/>
          <w:color w:val="365F91" w:themeColor="accent1" w:themeShade="BF"/>
          <w:sz w:val="24"/>
          <w:szCs w:val="24"/>
        </w:rPr>
        <w:t xml:space="preserve"> novembre </w:t>
      </w:r>
      <w:r w:rsidRPr="0020623E">
        <w:rPr>
          <w:bCs/>
          <w:iCs/>
          <w:color w:val="365F91" w:themeColor="accent1" w:themeShade="BF"/>
          <w:sz w:val="24"/>
          <w:szCs w:val="24"/>
        </w:rPr>
        <w:t>2022</w:t>
      </w:r>
      <w:r w:rsidRPr="00D24542">
        <w:rPr>
          <w:bCs/>
          <w:iCs/>
          <w:color w:val="365F91" w:themeColor="accent1" w:themeShade="BF"/>
          <w:sz w:val="24"/>
          <w:szCs w:val="24"/>
        </w:rPr>
        <w:t>,</w:t>
      </w:r>
      <w:r>
        <w:rPr>
          <w:bCs/>
          <w:iCs/>
          <w:color w:val="365F91" w:themeColor="accent1" w:themeShade="BF"/>
          <w:sz w:val="24"/>
          <w:szCs w:val="24"/>
        </w:rPr>
        <w:t xml:space="preserve"> </w:t>
      </w:r>
      <w:r w:rsidR="005740F4">
        <w:rPr>
          <w:bCs/>
          <w:iCs/>
          <w:color w:val="365F91" w:themeColor="accent1" w:themeShade="BF"/>
          <w:sz w:val="24"/>
          <w:szCs w:val="24"/>
        </w:rPr>
        <w:t xml:space="preserve">obbligatoria per </w:t>
      </w:r>
      <w:r>
        <w:rPr>
          <w:bCs/>
          <w:iCs/>
          <w:color w:val="365F91" w:themeColor="accent1" w:themeShade="BF"/>
          <w:sz w:val="24"/>
          <w:szCs w:val="24"/>
        </w:rPr>
        <w:t xml:space="preserve">gli iscritti al registro dei praticanti </w:t>
      </w:r>
      <w:r w:rsidR="005740F4">
        <w:rPr>
          <w:bCs/>
          <w:iCs/>
          <w:color w:val="365F91" w:themeColor="accent1" w:themeShade="BF"/>
          <w:sz w:val="24"/>
          <w:szCs w:val="24"/>
        </w:rPr>
        <w:t xml:space="preserve">a fare data </w:t>
      </w:r>
      <w:r>
        <w:rPr>
          <w:bCs/>
          <w:iCs/>
          <w:color w:val="365F91" w:themeColor="accent1" w:themeShade="BF"/>
          <w:sz w:val="24"/>
          <w:szCs w:val="24"/>
        </w:rPr>
        <w:t>dal 31 marzo 2022</w:t>
      </w:r>
      <w:r w:rsidR="005740F4">
        <w:rPr>
          <w:bCs/>
          <w:iCs/>
          <w:color w:val="365F91" w:themeColor="accent1" w:themeShade="BF"/>
          <w:sz w:val="24"/>
          <w:szCs w:val="24"/>
        </w:rPr>
        <w:t xml:space="preserve">, </w:t>
      </w:r>
      <w:r>
        <w:rPr>
          <w:bCs/>
          <w:iCs/>
          <w:color w:val="365F91" w:themeColor="accent1" w:themeShade="BF"/>
          <w:sz w:val="24"/>
          <w:szCs w:val="24"/>
        </w:rPr>
        <w:t xml:space="preserve">semestre: </w:t>
      </w:r>
      <w:r w:rsidRPr="0020623E">
        <w:rPr>
          <w:bCs/>
          <w:iCs/>
          <w:color w:val="365F91" w:themeColor="accent1" w:themeShade="BF"/>
          <w:sz w:val="24"/>
          <w:szCs w:val="24"/>
        </w:rPr>
        <w:t>novembre 2022 – aprile 2023</w:t>
      </w:r>
    </w:p>
    <w:p w:rsidR="00836D22" w:rsidRDefault="003351B6" w:rsidP="003351B6">
      <w:pPr>
        <w:spacing w:after="0" w:line="240" w:lineRule="auto"/>
        <w:jc w:val="both"/>
        <w:rPr>
          <w:iCs/>
          <w:color w:val="365F91" w:themeColor="accent1" w:themeShade="BF"/>
          <w:sz w:val="24"/>
          <w:szCs w:val="24"/>
        </w:rPr>
      </w:pPr>
      <w:r>
        <w:rPr>
          <w:iCs/>
          <w:color w:val="365F91" w:themeColor="accent1" w:themeShade="BF"/>
          <w:sz w:val="24"/>
          <w:szCs w:val="24"/>
        </w:rPr>
        <w:t>Il/La sottoscritto/a Dott.</w:t>
      </w:r>
      <w:r w:rsidR="00836D22">
        <w:rPr>
          <w:iCs/>
          <w:color w:val="365F91" w:themeColor="accent1" w:themeShade="BF"/>
          <w:sz w:val="24"/>
          <w:szCs w:val="24"/>
        </w:rPr>
        <w:t>/Dott.ssa</w:t>
      </w:r>
      <w:r>
        <w:rPr>
          <w:iCs/>
          <w:color w:val="365F91" w:themeColor="accent1" w:themeShade="BF"/>
          <w:sz w:val="24"/>
          <w:szCs w:val="24"/>
        </w:rPr>
        <w:t>_________________________ nato/a il ____________</w:t>
      </w:r>
    </w:p>
    <w:p w:rsidR="003351B6" w:rsidRDefault="003351B6" w:rsidP="003351B6">
      <w:p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a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___________________, domiciliato/a in______________________</w:t>
      </w:r>
    </w:p>
    <w:p w:rsidR="003351B6" w:rsidRDefault="003351B6" w:rsidP="003351B6">
      <w:pPr>
        <w:spacing w:after="0" w:line="240" w:lineRule="auto"/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alla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via ___________________________, C.F.___________________________, iscritto/a nel Registro dei Praticanti del Consiglio dell’Ordine degli Avvocati di ____________ il _________, praticante presso lo studio dell’Avvocato____________________________________, tel._______________ cell._____________________, email__________________________, laureato il _________________, presso l’Università_______________________</w:t>
      </w:r>
    </w:p>
    <w:p w:rsidR="003351B6" w:rsidRDefault="003351B6" w:rsidP="003351B6">
      <w:pPr>
        <w:spacing w:after="0" w:line="240" w:lineRule="auto"/>
        <w:jc w:val="both"/>
        <w:rPr>
          <w:iCs/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iscritto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al registro dei Praticanti presso il COA di Napoli in data ________________(</w:t>
      </w:r>
      <w:r>
        <w:rPr>
          <w:rStyle w:val="Rimandonotaapidipagina"/>
          <w:iCs/>
          <w:color w:val="365F91" w:themeColor="accent1" w:themeShade="BF"/>
          <w:sz w:val="24"/>
          <w:szCs w:val="24"/>
        </w:rPr>
        <w:footnoteReference w:id="1"/>
      </w:r>
      <w:r>
        <w:rPr>
          <w:b/>
          <w:bCs/>
          <w:iCs/>
          <w:color w:val="365F91" w:themeColor="accent1" w:themeShade="BF"/>
          <w:sz w:val="24"/>
          <w:szCs w:val="24"/>
        </w:rPr>
        <w:t>)</w:t>
      </w:r>
    </w:p>
    <w:p w:rsidR="003351B6" w:rsidRPr="00836D22" w:rsidRDefault="00836D22" w:rsidP="003351B6">
      <w:pPr>
        <w:spacing w:after="0" w:line="240" w:lineRule="auto"/>
        <w:jc w:val="both"/>
        <w:rPr>
          <w:bCs/>
          <w:i/>
          <w:iCs/>
          <w:color w:val="365F91" w:themeColor="accent1" w:themeShade="BF"/>
          <w:sz w:val="24"/>
          <w:szCs w:val="24"/>
        </w:rPr>
      </w:pPr>
      <w:proofErr w:type="gramStart"/>
      <w:r w:rsidRPr="00836D22">
        <w:rPr>
          <w:bCs/>
          <w:i/>
          <w:iCs/>
          <w:color w:val="365F91" w:themeColor="accent1" w:themeShade="BF"/>
          <w:sz w:val="24"/>
          <w:szCs w:val="24"/>
        </w:rPr>
        <w:t>c</w:t>
      </w:r>
      <w:r w:rsidR="003351B6" w:rsidRPr="00836D22">
        <w:rPr>
          <w:bCs/>
          <w:i/>
          <w:iCs/>
          <w:color w:val="365F91" w:themeColor="accent1" w:themeShade="BF"/>
          <w:sz w:val="24"/>
          <w:szCs w:val="24"/>
        </w:rPr>
        <w:t>onsapevole</w:t>
      </w:r>
      <w:proofErr w:type="gramEnd"/>
      <w:r w:rsidR="003351B6" w:rsidRPr="00836D22">
        <w:rPr>
          <w:bCs/>
          <w:i/>
          <w:iCs/>
          <w:color w:val="365F91" w:themeColor="accent1" w:themeShade="BF"/>
          <w:sz w:val="24"/>
          <w:szCs w:val="24"/>
        </w:rPr>
        <w:t xml:space="preserve"> dell’obbligo di frequenza </w:t>
      </w:r>
      <w:r w:rsidR="005740F4">
        <w:rPr>
          <w:bCs/>
          <w:i/>
          <w:iCs/>
          <w:color w:val="365F91" w:themeColor="accent1" w:themeShade="BF"/>
          <w:sz w:val="24"/>
          <w:szCs w:val="24"/>
        </w:rPr>
        <w:t>delle ore minime obbligatorie ex art. 7</w:t>
      </w:r>
      <w:r w:rsidR="00BD26DC">
        <w:rPr>
          <w:bCs/>
          <w:i/>
          <w:iCs/>
          <w:color w:val="365F91" w:themeColor="accent1" w:themeShade="BF"/>
          <w:sz w:val="24"/>
          <w:szCs w:val="24"/>
        </w:rPr>
        <w:t xml:space="preserve">, comma 4 </w:t>
      </w:r>
      <w:r w:rsidR="005740F4">
        <w:rPr>
          <w:bCs/>
          <w:i/>
          <w:iCs/>
          <w:color w:val="365F91" w:themeColor="accent1" w:themeShade="BF"/>
          <w:sz w:val="24"/>
          <w:szCs w:val="24"/>
        </w:rPr>
        <w:t>D.M. 17/201</w:t>
      </w:r>
      <w:r w:rsidR="005740F4" w:rsidRPr="00D24542">
        <w:rPr>
          <w:bCs/>
          <w:i/>
          <w:iCs/>
          <w:color w:val="365F91" w:themeColor="accent1" w:themeShade="BF"/>
          <w:sz w:val="24"/>
          <w:szCs w:val="24"/>
        </w:rPr>
        <w:t>8 (</w:t>
      </w:r>
      <w:r w:rsidR="003351B6" w:rsidRPr="00D24542">
        <w:rPr>
          <w:bCs/>
          <w:i/>
          <w:iCs/>
          <w:color w:val="365F91" w:themeColor="accent1" w:themeShade="BF"/>
          <w:sz w:val="24"/>
          <w:szCs w:val="24"/>
        </w:rPr>
        <w:t>almeno 80 % di 5</w:t>
      </w:r>
      <w:r w:rsidR="005740F4" w:rsidRPr="00D24542">
        <w:rPr>
          <w:bCs/>
          <w:i/>
          <w:iCs/>
          <w:color w:val="365F91" w:themeColor="accent1" w:themeShade="BF"/>
          <w:sz w:val="24"/>
          <w:szCs w:val="24"/>
        </w:rPr>
        <w:t>3</w:t>
      </w:r>
      <w:r w:rsidR="003351B6" w:rsidRPr="00D24542">
        <w:rPr>
          <w:bCs/>
          <w:i/>
          <w:iCs/>
          <w:color w:val="365F91" w:themeColor="accent1" w:themeShade="BF"/>
          <w:sz w:val="24"/>
          <w:szCs w:val="24"/>
        </w:rPr>
        <w:t xml:space="preserve"> ore nel primo e secondo semestre, e 80 % di 54 ore nel terzo semestre</w:t>
      </w:r>
      <w:r w:rsidR="00BD26DC" w:rsidRPr="00D24542">
        <w:rPr>
          <w:bCs/>
          <w:i/>
          <w:iCs/>
          <w:color w:val="365F91" w:themeColor="accent1" w:themeShade="BF"/>
          <w:sz w:val="24"/>
          <w:szCs w:val="24"/>
        </w:rPr>
        <w:t>)</w:t>
      </w:r>
      <w:r w:rsidR="00BD26DC" w:rsidRPr="00D24542">
        <w:rPr>
          <w:rStyle w:val="Rimandonotaapidipagina"/>
          <w:bCs/>
          <w:i/>
          <w:iCs/>
          <w:color w:val="365F91" w:themeColor="accent1" w:themeShade="BF"/>
          <w:sz w:val="24"/>
          <w:szCs w:val="24"/>
        </w:rPr>
        <w:footnoteReference w:id="2"/>
      </w:r>
      <w:r w:rsidR="003351B6" w:rsidRPr="00D24542">
        <w:rPr>
          <w:bCs/>
          <w:i/>
          <w:iCs/>
          <w:color w:val="365F91" w:themeColor="accent1" w:themeShade="BF"/>
          <w:sz w:val="24"/>
          <w:szCs w:val="24"/>
        </w:rPr>
        <w:t xml:space="preserve"> </w:t>
      </w:r>
    </w:p>
    <w:p w:rsidR="003351B6" w:rsidRDefault="003351B6" w:rsidP="003351B6">
      <w:pPr>
        <w:spacing w:after="0" w:line="240" w:lineRule="auto"/>
        <w:jc w:val="center"/>
        <w:rPr>
          <w:i/>
          <w:iCs/>
          <w:color w:val="365F91" w:themeColor="accent1" w:themeShade="BF"/>
          <w:sz w:val="24"/>
          <w:szCs w:val="24"/>
        </w:rPr>
      </w:pPr>
      <w:r>
        <w:rPr>
          <w:i/>
          <w:iCs/>
          <w:color w:val="365F91" w:themeColor="accent1" w:themeShade="BF"/>
          <w:sz w:val="24"/>
          <w:szCs w:val="24"/>
        </w:rPr>
        <w:t>CHIEDE</w:t>
      </w:r>
    </w:p>
    <w:p w:rsidR="003351B6" w:rsidRPr="0020623E" w:rsidRDefault="003351B6" w:rsidP="003351B6">
      <w:pPr>
        <w:numPr>
          <w:ilvl w:val="0"/>
          <w:numId w:val="1"/>
        </w:numPr>
        <w:spacing w:after="0" w:line="240" w:lineRule="auto"/>
        <w:jc w:val="both"/>
        <w:rPr>
          <w:iCs/>
          <w:color w:val="365F91" w:themeColor="accent1" w:themeShade="BF"/>
          <w:sz w:val="24"/>
          <w:szCs w:val="24"/>
        </w:rPr>
      </w:pPr>
      <w:proofErr w:type="gramStart"/>
      <w:r w:rsidRPr="00836D22">
        <w:rPr>
          <w:iCs/>
          <w:color w:val="365F91" w:themeColor="accent1" w:themeShade="BF"/>
          <w:sz w:val="24"/>
          <w:szCs w:val="24"/>
        </w:rPr>
        <w:t>di</w:t>
      </w:r>
      <w:proofErr w:type="gramEnd"/>
      <w:r w:rsidRPr="00836D22">
        <w:rPr>
          <w:iCs/>
          <w:color w:val="365F91" w:themeColor="accent1" w:themeShade="BF"/>
          <w:sz w:val="24"/>
          <w:szCs w:val="24"/>
        </w:rPr>
        <w:t xml:space="preserve"> essere ammesso/a al corso con frequenza obbligatoria di cui alla Legge 247/2012 ed al D.M. 17/2018 per la ammissione all’esame di avvocato della durata di diciotto mesi (tre semestri),</w:t>
      </w:r>
      <w:r w:rsidRPr="00D24542">
        <w:rPr>
          <w:iCs/>
          <w:color w:val="FF0000"/>
          <w:sz w:val="24"/>
          <w:szCs w:val="24"/>
        </w:rPr>
        <w:t xml:space="preserve"> </w:t>
      </w:r>
      <w:r w:rsidRPr="0020623E">
        <w:rPr>
          <w:iCs/>
          <w:color w:val="365F91" w:themeColor="accent1" w:themeShade="BF"/>
          <w:sz w:val="24"/>
          <w:szCs w:val="24"/>
        </w:rPr>
        <w:t>per i seguent</w:t>
      </w:r>
      <w:r w:rsidR="00D24542" w:rsidRPr="0020623E">
        <w:rPr>
          <w:iCs/>
          <w:color w:val="365F91" w:themeColor="accent1" w:themeShade="BF"/>
          <w:sz w:val="24"/>
          <w:szCs w:val="24"/>
        </w:rPr>
        <w:t>i</w:t>
      </w:r>
      <w:r w:rsidRPr="0020623E">
        <w:rPr>
          <w:iCs/>
          <w:color w:val="365F91" w:themeColor="accent1" w:themeShade="BF"/>
          <w:sz w:val="24"/>
          <w:szCs w:val="24"/>
        </w:rPr>
        <w:t xml:space="preserve"> semestr</w:t>
      </w:r>
      <w:r w:rsidR="00D24542" w:rsidRPr="0020623E">
        <w:rPr>
          <w:iCs/>
          <w:color w:val="365F91" w:themeColor="accent1" w:themeShade="BF"/>
          <w:sz w:val="24"/>
          <w:szCs w:val="24"/>
        </w:rPr>
        <w:t>i</w:t>
      </w:r>
      <w:r w:rsidR="00F97092" w:rsidRPr="0020623E">
        <w:rPr>
          <w:iCs/>
          <w:color w:val="365F91" w:themeColor="accent1" w:themeShade="BF"/>
          <w:sz w:val="24"/>
          <w:szCs w:val="24"/>
        </w:rPr>
        <w:t>:</w:t>
      </w:r>
      <w:r w:rsidRPr="0020623E">
        <w:rPr>
          <w:iCs/>
          <w:color w:val="365F91" w:themeColor="accent1" w:themeShade="BF"/>
          <w:sz w:val="24"/>
          <w:szCs w:val="24"/>
        </w:rPr>
        <w:t xml:space="preserve"> </w:t>
      </w:r>
    </w:p>
    <w:p w:rsidR="003351B6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novembre 2022 – aprile 2023 </w:t>
      </w:r>
    </w:p>
    <w:p w:rsidR="003351B6" w:rsidRPr="0020623E" w:rsidRDefault="003351B6" w:rsidP="003351B6">
      <w:pPr>
        <w:numPr>
          <w:ilvl w:val="0"/>
          <w:numId w:val="1"/>
        </w:numPr>
        <w:spacing w:after="0" w:line="240" w:lineRule="auto"/>
        <w:ind w:left="714" w:hanging="357"/>
        <w:rPr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>□</w:t>
      </w:r>
      <w:r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 xml:space="preserve"> maggio 2023 </w:t>
      </w:r>
      <w:r>
        <w:rPr>
          <w:iCs/>
          <w:color w:val="365F91" w:themeColor="accent1" w:themeShade="BF"/>
          <w:sz w:val="24"/>
          <w:szCs w:val="24"/>
        </w:rPr>
        <w:t xml:space="preserve">– </w:t>
      </w:r>
      <w:r>
        <w:rPr>
          <w:b/>
          <w:iCs/>
          <w:color w:val="365F91" w:themeColor="accent1" w:themeShade="BF"/>
          <w:sz w:val="24"/>
          <w:szCs w:val="24"/>
        </w:rPr>
        <w:t>ottobre 2023</w:t>
      </w:r>
    </w:p>
    <w:p w:rsidR="0020623E" w:rsidRPr="00D24542" w:rsidRDefault="0020623E" w:rsidP="0020623E">
      <w:pPr>
        <w:spacing w:after="0" w:line="240" w:lineRule="auto"/>
        <w:ind w:left="357"/>
        <w:rPr>
          <w:color w:val="365F91" w:themeColor="accent1" w:themeShade="BF"/>
          <w:sz w:val="24"/>
          <w:szCs w:val="24"/>
        </w:rPr>
      </w:pPr>
    </w:p>
    <w:p w:rsidR="00D24542" w:rsidRPr="0020623E" w:rsidRDefault="00D24542" w:rsidP="003351B6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</w:pPr>
      <w:r w:rsidRPr="0020623E">
        <w:rPr>
          <w:rFonts w:ascii="Arial" w:hAnsi="Arial" w:cs="Arial"/>
          <w:b/>
          <w:bCs/>
          <w:iCs/>
          <w:color w:val="365F91" w:themeColor="accent1" w:themeShade="BF"/>
          <w:sz w:val="24"/>
          <w:szCs w:val="24"/>
        </w:rPr>
        <w:t xml:space="preserve">□ </w:t>
      </w:r>
      <w:r w:rsidRPr="0020623E">
        <w:rPr>
          <w:rFonts w:ascii="Calibri" w:hAnsi="Calibri" w:cs="Calibri"/>
          <w:b/>
          <w:bCs/>
          <w:iCs/>
          <w:color w:val="365F91" w:themeColor="accent1" w:themeShade="BF"/>
          <w:sz w:val="24"/>
          <w:szCs w:val="24"/>
        </w:rPr>
        <w:t>novembre 2023-aprile 2024</w:t>
      </w:r>
    </w:p>
    <w:p w:rsidR="003351B6" w:rsidRDefault="003351B6" w:rsidP="003351B6">
      <w:pPr>
        <w:jc w:val="center"/>
        <w:rPr>
          <w:b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>DICHIARA</w:t>
      </w:r>
    </w:p>
    <w:p w:rsidR="003351B6" w:rsidRDefault="003351B6" w:rsidP="003351B6">
      <w:pPr>
        <w:numPr>
          <w:ilvl w:val="0"/>
          <w:numId w:val="4"/>
        </w:numPr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di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essere a conoscenza che i dati personali comunicati dal sottoscritto/a saranno utilizzati per i necessari adempimenti di natura amministrativa e connesse alle attività della Scuola e correlate, pertanto, ne autorizza l’uso e la conservazione</w:t>
      </w:r>
      <w:r w:rsidR="00AC099D">
        <w:rPr>
          <w:iCs/>
          <w:color w:val="365F91" w:themeColor="accent1" w:themeShade="BF"/>
          <w:sz w:val="24"/>
          <w:szCs w:val="24"/>
        </w:rPr>
        <w:t>;</w:t>
      </w:r>
    </w:p>
    <w:p w:rsidR="003351B6" w:rsidRDefault="003351B6" w:rsidP="003351B6">
      <w:pPr>
        <w:numPr>
          <w:ilvl w:val="0"/>
          <w:numId w:val="4"/>
        </w:numPr>
        <w:jc w:val="both"/>
        <w:rPr>
          <w:color w:val="365F91" w:themeColor="accent1" w:themeShade="BF"/>
          <w:sz w:val="24"/>
          <w:szCs w:val="24"/>
        </w:rPr>
      </w:pPr>
      <w:proofErr w:type="gramStart"/>
      <w:r>
        <w:rPr>
          <w:iCs/>
          <w:color w:val="365F91" w:themeColor="accent1" w:themeShade="BF"/>
          <w:sz w:val="24"/>
          <w:szCs w:val="24"/>
        </w:rPr>
        <w:t>di</w:t>
      </w:r>
      <w:proofErr w:type="gramEnd"/>
      <w:r>
        <w:rPr>
          <w:iCs/>
          <w:color w:val="365F91" w:themeColor="accent1" w:themeShade="BF"/>
          <w:sz w:val="24"/>
          <w:szCs w:val="24"/>
        </w:rPr>
        <w:t xml:space="preserve"> essere a conoscenza che l’ammissione alle prove di verifica intermedie e finale presuppone la presenza ad almeno due terzi d</w:t>
      </w:r>
      <w:r>
        <w:rPr>
          <w:bCs/>
          <w:iCs/>
          <w:color w:val="365F91" w:themeColor="accent1" w:themeShade="BF"/>
          <w:sz w:val="24"/>
          <w:szCs w:val="24"/>
        </w:rPr>
        <w:t>elle lezioni</w:t>
      </w:r>
      <w:r>
        <w:rPr>
          <w:iCs/>
          <w:color w:val="365F91" w:themeColor="accent1" w:themeShade="BF"/>
          <w:sz w:val="24"/>
          <w:szCs w:val="24"/>
        </w:rPr>
        <w:t xml:space="preserve"> (80% di n. 53 o 54 ore) e che </w:t>
      </w:r>
      <w:r>
        <w:rPr>
          <w:bCs/>
          <w:iCs/>
          <w:color w:val="365F91" w:themeColor="accent1" w:themeShade="BF"/>
          <w:sz w:val="24"/>
          <w:szCs w:val="24"/>
        </w:rPr>
        <w:t xml:space="preserve">il mancato superamento della prova intermedia comporta la ripetizione dello stesso semestre, ed il mancato superamento della prova finale impedisce </w:t>
      </w:r>
      <w:r w:rsidR="00F97092">
        <w:rPr>
          <w:bCs/>
          <w:iCs/>
          <w:color w:val="365F91" w:themeColor="accent1" w:themeShade="BF"/>
          <w:sz w:val="24"/>
          <w:szCs w:val="24"/>
        </w:rPr>
        <w:t xml:space="preserve">il rilascio del certificato di compiuta pratica per </w:t>
      </w:r>
      <w:r>
        <w:rPr>
          <w:bCs/>
          <w:iCs/>
          <w:color w:val="365F91" w:themeColor="accent1" w:themeShade="BF"/>
          <w:sz w:val="24"/>
          <w:szCs w:val="24"/>
        </w:rPr>
        <w:t>l’accesso all’esame di abilitazione</w:t>
      </w:r>
      <w:r w:rsidR="00AC099D">
        <w:rPr>
          <w:bCs/>
          <w:iCs/>
          <w:color w:val="365F91" w:themeColor="accent1" w:themeShade="BF"/>
          <w:sz w:val="24"/>
          <w:szCs w:val="24"/>
        </w:rPr>
        <w:t>;</w:t>
      </w:r>
      <w:r>
        <w:rPr>
          <w:iCs/>
          <w:color w:val="365F91" w:themeColor="accent1" w:themeShade="BF"/>
          <w:sz w:val="24"/>
          <w:szCs w:val="24"/>
        </w:rPr>
        <w:t xml:space="preserve"> </w:t>
      </w:r>
    </w:p>
    <w:p w:rsidR="00AC099D" w:rsidRPr="00D24542" w:rsidRDefault="003351B6" w:rsidP="003351B6">
      <w:pPr>
        <w:numPr>
          <w:ilvl w:val="0"/>
          <w:numId w:val="4"/>
        </w:numPr>
        <w:jc w:val="both"/>
        <w:rPr>
          <w:color w:val="365F91" w:themeColor="accent1" w:themeShade="BF"/>
          <w:sz w:val="24"/>
          <w:szCs w:val="24"/>
        </w:rPr>
      </w:pPr>
      <w:proofErr w:type="gramStart"/>
      <w:r w:rsidRPr="00D24542">
        <w:rPr>
          <w:iCs/>
          <w:color w:val="365F91" w:themeColor="accent1" w:themeShade="BF"/>
          <w:sz w:val="24"/>
          <w:szCs w:val="24"/>
        </w:rPr>
        <w:t>di</w:t>
      </w:r>
      <w:proofErr w:type="gramEnd"/>
      <w:r w:rsidRPr="00D24542">
        <w:rPr>
          <w:iCs/>
          <w:color w:val="365F91" w:themeColor="accent1" w:themeShade="BF"/>
          <w:sz w:val="24"/>
          <w:szCs w:val="24"/>
        </w:rPr>
        <w:t xml:space="preserve"> essere a conoscenza che le lezioni potranno essere audio-videoregistrate</w:t>
      </w:r>
      <w:r w:rsidR="00AC099D" w:rsidRPr="00D24542">
        <w:rPr>
          <w:iCs/>
          <w:color w:val="365F91" w:themeColor="accent1" w:themeShade="BF"/>
          <w:sz w:val="24"/>
          <w:szCs w:val="24"/>
        </w:rPr>
        <w:t>;</w:t>
      </w:r>
    </w:p>
    <w:p w:rsidR="001A1514" w:rsidRPr="00D24542" w:rsidRDefault="00AC099D" w:rsidP="003351B6">
      <w:pPr>
        <w:numPr>
          <w:ilvl w:val="0"/>
          <w:numId w:val="4"/>
        </w:numPr>
        <w:jc w:val="both"/>
        <w:rPr>
          <w:color w:val="365F91" w:themeColor="accent1" w:themeShade="BF"/>
          <w:sz w:val="24"/>
          <w:szCs w:val="24"/>
        </w:rPr>
      </w:pPr>
      <w:proofErr w:type="gramStart"/>
      <w:r w:rsidRPr="00D24542">
        <w:rPr>
          <w:color w:val="365F91" w:themeColor="accent1" w:themeShade="BF"/>
          <w:sz w:val="24"/>
          <w:szCs w:val="24"/>
        </w:rPr>
        <w:t>di</w:t>
      </w:r>
      <w:proofErr w:type="gramEnd"/>
      <w:r w:rsidRPr="00D24542">
        <w:rPr>
          <w:color w:val="365F91" w:themeColor="accent1" w:themeShade="BF"/>
          <w:sz w:val="24"/>
          <w:szCs w:val="24"/>
        </w:rPr>
        <w:t xml:space="preserve"> essere a conoscenza che ciascun semestre, sotto il profilo didattico, è autonomo</w:t>
      </w:r>
      <w:r w:rsidR="001A1514" w:rsidRPr="00D24542">
        <w:rPr>
          <w:color w:val="365F91" w:themeColor="accent1" w:themeShade="BF"/>
          <w:sz w:val="24"/>
          <w:szCs w:val="24"/>
        </w:rPr>
        <w:t>;</w:t>
      </w:r>
    </w:p>
    <w:p w:rsidR="003351B6" w:rsidRPr="0005306B" w:rsidRDefault="001A1514" w:rsidP="003351B6">
      <w:pPr>
        <w:numPr>
          <w:ilvl w:val="0"/>
          <w:numId w:val="4"/>
        </w:numPr>
        <w:jc w:val="both"/>
        <w:rPr>
          <w:color w:val="365F91" w:themeColor="accent1" w:themeShade="BF"/>
          <w:sz w:val="24"/>
          <w:szCs w:val="24"/>
        </w:rPr>
      </w:pPr>
      <w:proofErr w:type="gramStart"/>
      <w:r w:rsidRPr="0005306B">
        <w:rPr>
          <w:color w:val="365F91" w:themeColor="accent1" w:themeShade="BF"/>
          <w:sz w:val="24"/>
          <w:szCs w:val="24"/>
        </w:rPr>
        <w:t>di</w:t>
      </w:r>
      <w:proofErr w:type="gramEnd"/>
      <w:r w:rsidRPr="0005306B">
        <w:rPr>
          <w:color w:val="365F91" w:themeColor="accent1" w:themeShade="BF"/>
          <w:sz w:val="24"/>
          <w:szCs w:val="24"/>
        </w:rPr>
        <w:t xml:space="preserve"> essere edotto che la </w:t>
      </w:r>
      <w:r w:rsidR="00AC099D" w:rsidRPr="0005306B">
        <w:rPr>
          <w:color w:val="365F91" w:themeColor="accent1" w:themeShade="BF"/>
          <w:sz w:val="24"/>
          <w:szCs w:val="24"/>
        </w:rPr>
        <w:t>classe, a discrezione della Fondazione, sarà unica o articolata in due gruppi a seconda che l</w:t>
      </w:r>
      <w:r w:rsidR="0005306B" w:rsidRPr="0005306B">
        <w:rPr>
          <w:color w:val="365F91" w:themeColor="accent1" w:themeShade="BF"/>
          <w:sz w:val="24"/>
          <w:szCs w:val="24"/>
        </w:rPr>
        <w:t>’</w:t>
      </w:r>
      <w:r w:rsidR="00AC099D" w:rsidRPr="0005306B">
        <w:rPr>
          <w:color w:val="365F91" w:themeColor="accent1" w:themeShade="BF"/>
          <w:sz w:val="24"/>
          <w:szCs w:val="24"/>
        </w:rPr>
        <w:t xml:space="preserve"> iscrizione, dal punto di vista personale, sia al primo, o al secondo semestre. </w:t>
      </w:r>
    </w:p>
    <w:p w:rsidR="00D24542" w:rsidRPr="0020623E" w:rsidRDefault="00D24542" w:rsidP="005740F4">
      <w:pPr>
        <w:ind w:left="720"/>
        <w:jc w:val="both"/>
        <w:rPr>
          <w:color w:val="365F91" w:themeColor="accent1" w:themeShade="BF"/>
          <w:sz w:val="24"/>
          <w:szCs w:val="24"/>
        </w:rPr>
      </w:pPr>
      <w:r w:rsidRPr="0020623E">
        <w:rPr>
          <w:color w:val="365F91" w:themeColor="accent1" w:themeShade="BF"/>
          <w:sz w:val="24"/>
          <w:szCs w:val="24"/>
        </w:rPr>
        <w:t>All’atto della iscrizione versa l’importo di €</w:t>
      </w:r>
      <w:r w:rsidR="005E36BC" w:rsidRPr="0020623E">
        <w:rPr>
          <w:color w:val="365F91" w:themeColor="accent1" w:themeShade="BF"/>
          <w:sz w:val="24"/>
          <w:szCs w:val="24"/>
        </w:rPr>
        <w:t>150,00</w:t>
      </w:r>
      <w:r w:rsidRPr="0020623E">
        <w:rPr>
          <w:color w:val="365F91" w:themeColor="accent1" w:themeShade="BF"/>
          <w:sz w:val="24"/>
          <w:szCs w:val="24"/>
        </w:rPr>
        <w:t xml:space="preserve"> relativo ad un semestre. </w:t>
      </w:r>
    </w:p>
    <w:p w:rsidR="003351B6" w:rsidRPr="00D24542" w:rsidRDefault="005740F4" w:rsidP="005740F4">
      <w:pPr>
        <w:ind w:left="720"/>
        <w:jc w:val="both"/>
        <w:rPr>
          <w:i/>
          <w:color w:val="365F91" w:themeColor="accent1" w:themeShade="BF"/>
          <w:sz w:val="24"/>
          <w:szCs w:val="24"/>
        </w:rPr>
      </w:pPr>
      <w:r w:rsidRPr="0005306B">
        <w:rPr>
          <w:rFonts w:ascii="Calibri" w:hAnsi="Calibri" w:cs="Calibri"/>
          <w:iCs/>
          <w:color w:val="365F91" w:themeColor="accent1" w:themeShade="BF"/>
          <w:sz w:val="24"/>
          <w:szCs w:val="24"/>
        </w:rPr>
        <w:t>P</w:t>
      </w:r>
      <w:r w:rsidR="003351B6" w:rsidRPr="0005306B">
        <w:rPr>
          <w:rFonts w:ascii="Calibri" w:hAnsi="Calibri" w:cs="Calibri"/>
          <w:iCs/>
          <w:color w:val="365F91" w:themeColor="accent1" w:themeShade="BF"/>
          <w:sz w:val="24"/>
          <w:szCs w:val="24"/>
        </w:rPr>
        <w:t xml:space="preserve">er </w:t>
      </w:r>
      <w:r w:rsidR="00AC099D" w:rsidRPr="0005306B">
        <w:rPr>
          <w:rFonts w:ascii="Calibri" w:hAnsi="Calibri" w:cs="Calibri"/>
          <w:iCs/>
          <w:color w:val="365F91" w:themeColor="accent1" w:themeShade="BF"/>
          <w:sz w:val="24"/>
          <w:szCs w:val="24"/>
        </w:rPr>
        <w:t>l’</w:t>
      </w:r>
      <w:r w:rsidRPr="0005306B">
        <w:rPr>
          <w:rFonts w:ascii="Calibri" w:hAnsi="Calibri" w:cs="Calibri"/>
          <w:iCs/>
          <w:color w:val="365F91" w:themeColor="accent1" w:themeShade="BF"/>
          <w:sz w:val="24"/>
          <w:szCs w:val="24"/>
        </w:rPr>
        <w:t>i</w:t>
      </w:r>
      <w:r w:rsidR="003351B6" w:rsidRPr="0005306B">
        <w:rPr>
          <w:rFonts w:ascii="Calibri" w:hAnsi="Calibri" w:cs="Calibri"/>
          <w:iCs/>
          <w:color w:val="365F91" w:themeColor="accent1" w:themeShade="BF"/>
          <w:sz w:val="24"/>
          <w:szCs w:val="24"/>
        </w:rPr>
        <w:t xml:space="preserve">scrizione </w:t>
      </w:r>
      <w:r w:rsidR="00F97092" w:rsidRPr="0005306B">
        <w:rPr>
          <w:rFonts w:ascii="Calibri" w:hAnsi="Calibri" w:cs="Calibri"/>
          <w:iCs/>
          <w:color w:val="365F91" w:themeColor="accent1" w:themeShade="BF"/>
          <w:sz w:val="24"/>
          <w:szCs w:val="24"/>
        </w:rPr>
        <w:t>a</w:t>
      </w:r>
      <w:r w:rsidRPr="0005306B">
        <w:rPr>
          <w:rFonts w:ascii="Calibri" w:hAnsi="Calibri" w:cs="Calibri"/>
          <w:iCs/>
          <w:color w:val="365F91" w:themeColor="accent1" w:themeShade="BF"/>
          <w:sz w:val="24"/>
          <w:szCs w:val="24"/>
        </w:rPr>
        <w:t xml:space="preserve">l secondo </w:t>
      </w:r>
      <w:r w:rsidR="003351B6" w:rsidRPr="0005306B">
        <w:rPr>
          <w:rFonts w:ascii="Calibri" w:hAnsi="Calibri" w:cs="Calibri"/>
          <w:iCs/>
          <w:color w:val="365F91" w:themeColor="accent1" w:themeShade="BF"/>
          <w:sz w:val="24"/>
          <w:szCs w:val="24"/>
        </w:rPr>
        <w:t>semestr</w:t>
      </w:r>
      <w:r w:rsidRPr="0005306B">
        <w:rPr>
          <w:rFonts w:ascii="Calibri" w:hAnsi="Calibri" w:cs="Calibri"/>
          <w:iCs/>
          <w:color w:val="365F91" w:themeColor="accent1" w:themeShade="BF"/>
          <w:sz w:val="24"/>
          <w:szCs w:val="24"/>
        </w:rPr>
        <w:t xml:space="preserve">e: </w:t>
      </w:r>
      <w:r w:rsidRPr="0005306B">
        <w:rPr>
          <w:rFonts w:ascii="Calibri" w:hAnsi="Calibri" w:cs="Calibri"/>
          <w:i/>
          <w:iCs/>
          <w:color w:val="365F91" w:themeColor="accent1" w:themeShade="BF"/>
          <w:sz w:val="24"/>
          <w:szCs w:val="24"/>
        </w:rPr>
        <w:t xml:space="preserve">si riserva di allegare </w:t>
      </w:r>
      <w:r w:rsidRPr="0005306B">
        <w:rPr>
          <w:rFonts w:ascii="Calibri" w:hAnsi="Calibri" w:cs="Calibri"/>
          <w:i/>
          <w:iCs/>
          <w:color w:val="365F91" w:themeColor="accent1" w:themeShade="BF"/>
          <w:sz w:val="24"/>
          <w:szCs w:val="24"/>
          <w:u w:val="single"/>
        </w:rPr>
        <w:t xml:space="preserve">autocertificazione di </w:t>
      </w:r>
      <w:r w:rsidR="003351B6" w:rsidRPr="0005306B">
        <w:rPr>
          <w:i/>
          <w:iCs/>
          <w:color w:val="365F91" w:themeColor="accent1" w:themeShade="BF"/>
          <w:sz w:val="24"/>
          <w:szCs w:val="24"/>
          <w:u w:val="single"/>
        </w:rPr>
        <w:t>superamento</w:t>
      </w:r>
      <w:r w:rsidRPr="0005306B">
        <w:rPr>
          <w:i/>
          <w:iCs/>
          <w:color w:val="365F91" w:themeColor="accent1" w:themeShade="BF"/>
          <w:sz w:val="24"/>
          <w:szCs w:val="24"/>
          <w:u w:val="single"/>
        </w:rPr>
        <w:t xml:space="preserve"> della </w:t>
      </w:r>
      <w:r w:rsidR="003351B6" w:rsidRPr="0005306B">
        <w:rPr>
          <w:i/>
          <w:iCs/>
          <w:color w:val="365F91" w:themeColor="accent1" w:themeShade="BF"/>
          <w:sz w:val="24"/>
          <w:szCs w:val="24"/>
          <w:u w:val="single"/>
        </w:rPr>
        <w:t>prova intermedia d</w:t>
      </w:r>
      <w:r w:rsidRPr="0005306B">
        <w:rPr>
          <w:i/>
          <w:iCs/>
          <w:color w:val="365F91" w:themeColor="accent1" w:themeShade="BF"/>
          <w:sz w:val="24"/>
          <w:szCs w:val="24"/>
          <w:u w:val="single"/>
        </w:rPr>
        <w:t>el primo semestre</w:t>
      </w:r>
      <w:r w:rsidRPr="0005306B">
        <w:rPr>
          <w:i/>
          <w:iCs/>
          <w:color w:val="365F91" w:themeColor="accent1" w:themeShade="BF"/>
          <w:sz w:val="24"/>
          <w:szCs w:val="24"/>
        </w:rPr>
        <w:t xml:space="preserve"> con frequenza obbligatoria (aprile 2022- ottobre 2022), c</w:t>
      </w:r>
      <w:r w:rsidR="003351B6" w:rsidRPr="0005306B">
        <w:rPr>
          <w:i/>
          <w:iCs/>
          <w:color w:val="365F91" w:themeColor="accent1" w:themeShade="BF"/>
          <w:sz w:val="24"/>
          <w:szCs w:val="24"/>
        </w:rPr>
        <w:t>onseguit</w:t>
      </w:r>
      <w:r w:rsidRPr="0005306B">
        <w:rPr>
          <w:i/>
          <w:iCs/>
          <w:color w:val="365F91" w:themeColor="accent1" w:themeShade="BF"/>
          <w:sz w:val="24"/>
          <w:szCs w:val="24"/>
        </w:rPr>
        <w:t>o</w:t>
      </w:r>
      <w:r w:rsidR="003351B6" w:rsidRPr="0005306B">
        <w:rPr>
          <w:i/>
          <w:iCs/>
          <w:color w:val="365F91" w:themeColor="accent1" w:themeShade="BF"/>
          <w:sz w:val="24"/>
          <w:szCs w:val="24"/>
        </w:rPr>
        <w:t xml:space="preserve"> presso </w:t>
      </w:r>
      <w:r w:rsidRPr="0005306B">
        <w:rPr>
          <w:i/>
          <w:iCs/>
          <w:color w:val="365F91" w:themeColor="accent1" w:themeShade="BF"/>
          <w:sz w:val="24"/>
          <w:szCs w:val="24"/>
        </w:rPr>
        <w:t xml:space="preserve">la Scuola o presso altra </w:t>
      </w:r>
      <w:r w:rsidR="003351B6" w:rsidRPr="0005306B">
        <w:rPr>
          <w:i/>
          <w:iCs/>
          <w:color w:val="365F91" w:themeColor="accent1" w:themeShade="BF"/>
          <w:sz w:val="24"/>
          <w:szCs w:val="24"/>
        </w:rPr>
        <w:t>scuola riconosciuta ed accreditata presso il CNF)</w:t>
      </w:r>
      <w:r w:rsidR="00AC099D" w:rsidRPr="0005306B">
        <w:rPr>
          <w:rStyle w:val="Rimandonotaapidipagina"/>
          <w:i/>
          <w:iCs/>
          <w:color w:val="365F91" w:themeColor="accent1" w:themeShade="BF"/>
          <w:sz w:val="24"/>
          <w:szCs w:val="24"/>
        </w:rPr>
        <w:footnoteReference w:id="3"/>
      </w:r>
    </w:p>
    <w:p w:rsidR="008A515E" w:rsidRDefault="008A515E" w:rsidP="008A515E">
      <w:pPr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Pr="008A515E">
        <w:rPr>
          <w:b/>
          <w:iCs/>
          <w:color w:val="365F91" w:themeColor="accent1" w:themeShade="BF"/>
          <w:sz w:val="24"/>
          <w:szCs w:val="24"/>
        </w:rPr>
        <w:t>Data</w:t>
      </w:r>
      <w:r>
        <w:rPr>
          <w:b/>
          <w:iCs/>
          <w:color w:val="365F91" w:themeColor="accent1" w:themeShade="BF"/>
          <w:sz w:val="24"/>
          <w:szCs w:val="24"/>
        </w:rPr>
        <w:t xml:space="preserve"> _______</w:t>
      </w:r>
    </w:p>
    <w:p w:rsidR="00F97092" w:rsidRDefault="008A515E" w:rsidP="003351B6">
      <w:pPr>
        <w:rPr>
          <w:b/>
          <w:iCs/>
          <w:color w:val="365F91" w:themeColor="accent1" w:themeShade="BF"/>
          <w:sz w:val="24"/>
          <w:szCs w:val="24"/>
        </w:rPr>
      </w:pPr>
      <w:r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 w:rsidR="00996330">
        <w:rPr>
          <w:b/>
          <w:iCs/>
          <w:color w:val="365F91" w:themeColor="accent1" w:themeShade="BF"/>
          <w:sz w:val="24"/>
          <w:szCs w:val="24"/>
        </w:rPr>
        <w:tab/>
      </w:r>
      <w:r>
        <w:rPr>
          <w:b/>
          <w:iCs/>
          <w:color w:val="365F91" w:themeColor="accent1" w:themeShade="BF"/>
          <w:sz w:val="24"/>
          <w:szCs w:val="24"/>
        </w:rPr>
        <w:t>Firma</w:t>
      </w:r>
      <w:r w:rsidR="00105865">
        <w:rPr>
          <w:b/>
          <w:iCs/>
          <w:color w:val="365F91" w:themeColor="accent1" w:themeShade="BF"/>
          <w:sz w:val="24"/>
          <w:szCs w:val="24"/>
        </w:rPr>
        <w:t>___________</w:t>
      </w:r>
      <w:r>
        <w:rPr>
          <w:b/>
          <w:iCs/>
          <w:color w:val="365F91" w:themeColor="accent1" w:themeShade="BF"/>
          <w:sz w:val="24"/>
          <w:szCs w:val="24"/>
        </w:rPr>
        <w:t>____</w:t>
      </w:r>
    </w:p>
    <w:p w:rsidR="003351B6" w:rsidRDefault="003351B6" w:rsidP="003351B6">
      <w:pPr>
        <w:rPr>
          <w:sz w:val="24"/>
          <w:szCs w:val="24"/>
        </w:rPr>
      </w:pPr>
      <w:bookmarkStart w:id="0" w:name="_GoBack"/>
      <w:bookmarkEnd w:id="0"/>
    </w:p>
    <w:sectPr w:rsidR="003351B6" w:rsidSect="00B065AE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FF0" w:rsidRDefault="00D20FF0" w:rsidP="003351B6">
      <w:pPr>
        <w:spacing w:after="0" w:line="240" w:lineRule="auto"/>
      </w:pPr>
      <w:r>
        <w:separator/>
      </w:r>
    </w:p>
  </w:endnote>
  <w:endnote w:type="continuationSeparator" w:id="0">
    <w:p w:rsidR="00D20FF0" w:rsidRDefault="00D20FF0" w:rsidP="0033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FF0" w:rsidRDefault="00D20FF0" w:rsidP="003351B6">
      <w:pPr>
        <w:spacing w:after="0" w:line="240" w:lineRule="auto"/>
      </w:pPr>
      <w:r>
        <w:separator/>
      </w:r>
    </w:p>
  </w:footnote>
  <w:footnote w:type="continuationSeparator" w:id="0">
    <w:p w:rsidR="00D20FF0" w:rsidRDefault="00D20FF0" w:rsidP="003351B6">
      <w:pPr>
        <w:spacing w:after="0" w:line="240" w:lineRule="auto"/>
      </w:pPr>
      <w:r>
        <w:continuationSeparator/>
      </w:r>
    </w:p>
  </w:footnote>
  <w:footnote w:id="1">
    <w:p w:rsidR="00836D22" w:rsidRPr="0005306B" w:rsidRDefault="0005306B" w:rsidP="0005306B">
      <w:pPr>
        <w:pStyle w:val="PreformattatoHTML"/>
        <w:jc w:val="both"/>
        <w:textAlignment w:val="baseline"/>
        <w:rPr>
          <w:rFonts w:asciiTheme="minorHAnsi" w:hAnsiTheme="minorHAnsi" w:cstheme="minorHAnsi"/>
          <w:i/>
          <w:color w:val="000000"/>
          <w:sz w:val="18"/>
          <w:szCs w:val="18"/>
        </w:rPr>
      </w:pPr>
      <w:r>
        <w:rPr>
          <w:rFonts w:asciiTheme="minorHAnsi" w:hAnsiTheme="minorHAnsi" w:cstheme="minorHAnsi"/>
          <w:i/>
          <w:color w:val="000000"/>
          <w:sz w:val="18"/>
          <w:szCs w:val="18"/>
        </w:rPr>
        <w:t>1</w:t>
      </w:r>
      <w:r w:rsidR="00105865">
        <w:rPr>
          <w:rFonts w:asciiTheme="minorHAnsi" w:hAnsiTheme="minorHAnsi" w:cstheme="minorHAnsi"/>
          <w:i/>
          <w:color w:val="000000"/>
          <w:sz w:val="18"/>
          <w:szCs w:val="18"/>
        </w:rPr>
        <w:t>.</w:t>
      </w:r>
      <w:r w:rsidR="00836D22" w:rsidRPr="0005306B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da verificare data laurea ed iscrizione al registro per individuare in che data è possibile iniziare il semestre</w:t>
      </w:r>
    </w:p>
    <w:p w:rsidR="00836D22" w:rsidRPr="00BD26DC" w:rsidRDefault="00836D22" w:rsidP="003351B6">
      <w:pPr>
        <w:pStyle w:val="Testonotaapidipagina"/>
        <w:rPr>
          <w:rFonts w:cstheme="minorHAnsi"/>
          <w:sz w:val="18"/>
          <w:szCs w:val="18"/>
        </w:rPr>
      </w:pPr>
    </w:p>
  </w:footnote>
  <w:footnote w:id="2">
    <w:p w:rsidR="00BD26DC" w:rsidRPr="00BD26DC" w:rsidRDefault="00BD26DC" w:rsidP="00BD26DC">
      <w:pPr>
        <w:pStyle w:val="PreformattatoHTML"/>
        <w:jc w:val="both"/>
        <w:textAlignment w:val="baseline"/>
        <w:rPr>
          <w:i/>
          <w:color w:val="000000"/>
          <w:sz w:val="19"/>
          <w:szCs w:val="19"/>
        </w:rPr>
      </w:pPr>
      <w:r w:rsidRPr="0020623E">
        <w:rPr>
          <w:i/>
          <w:color w:val="000000"/>
        </w:rPr>
        <w:footnoteRef/>
      </w:r>
      <w:proofErr w:type="gramStart"/>
      <w:r w:rsidR="0020623E">
        <w:rPr>
          <w:rFonts w:asciiTheme="minorHAnsi" w:hAnsiTheme="minorHAnsi" w:cstheme="minorHAnsi"/>
          <w:color w:val="000000"/>
          <w:sz w:val="18"/>
          <w:szCs w:val="18"/>
        </w:rPr>
        <w:t>.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>“</w:t>
      </w:r>
      <w:proofErr w:type="gramEnd"/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… art. 8, commi 3 e 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>4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, D.M. 17/2018: </w:t>
      </w:r>
      <w:r>
        <w:rPr>
          <w:rFonts w:asciiTheme="minorHAnsi" w:hAnsiTheme="minorHAnsi" w:cstheme="minorHAnsi"/>
          <w:color w:val="000000"/>
          <w:sz w:val="18"/>
          <w:szCs w:val="18"/>
        </w:rPr>
        <w:t>“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3. L'accesso alle verifiche e' </w:t>
      </w:r>
      <w:r w:rsidR="0010586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consentito unicamente a coloro 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>che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abbiano frequentato almeno </w:t>
      </w:r>
      <w:r w:rsidR="0010586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l'ottanta 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>per</w:t>
      </w:r>
      <w:r w:rsidR="0010586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cento 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>delle lezioni. Il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>mancato</w:t>
      </w:r>
      <w:r w:rsidR="0010586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superamento di una verifica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intermedia comporta la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>ripetizione dell'ultim</w:t>
      </w:r>
      <w:r w:rsidR="0010586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o ciclo 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>semestrale di formazione e della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>relativa verifica al successivo appello.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4. 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>L'accesso alla verifica finale e' consen</w:t>
      </w:r>
      <w:r w:rsidR="00105865">
        <w:rPr>
          <w:rFonts w:asciiTheme="minorHAnsi" w:hAnsiTheme="minorHAnsi" w:cstheme="minorHAnsi"/>
          <w:i/>
          <w:color w:val="000000"/>
          <w:sz w:val="18"/>
          <w:szCs w:val="18"/>
        </w:rPr>
        <w:t>tito a coloro che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hanno frequentato almeno l'ottanta per cento delle lezioni di ogni semestre e superato le due verifiche intermedie. Il mancato superamento della verifica finale impedisce il rilascio</w:t>
      </w:r>
      <w:r w:rsidR="00105865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del certificato di compiuto 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>tirocinio di cui all'articolo 45 della legge professionale e richiede la ripetizione dell'ultimo ciclo semestrale di formazione seguit</w:t>
      </w:r>
      <w:r w:rsidR="00105865">
        <w:rPr>
          <w:rFonts w:asciiTheme="minorHAnsi" w:hAnsiTheme="minorHAnsi" w:cstheme="minorHAnsi"/>
          <w:i/>
          <w:color w:val="000000"/>
          <w:sz w:val="18"/>
          <w:szCs w:val="18"/>
        </w:rPr>
        <w:t>o</w:t>
      </w:r>
      <w:r w:rsidRPr="00BD26DC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e della relativa verific</w:t>
      </w:r>
      <w:r w:rsidRPr="00BD26DC">
        <w:rPr>
          <w:i/>
          <w:color w:val="000000"/>
          <w:sz w:val="19"/>
          <w:szCs w:val="19"/>
        </w:rPr>
        <w:t>a</w:t>
      </w:r>
      <w:r>
        <w:rPr>
          <w:i/>
          <w:color w:val="000000"/>
          <w:sz w:val="19"/>
          <w:szCs w:val="19"/>
        </w:rPr>
        <w:t>”</w:t>
      </w:r>
    </w:p>
    <w:p w:rsidR="00BD26DC" w:rsidRDefault="00BD26DC">
      <w:pPr>
        <w:pStyle w:val="Testonotaapidipagina"/>
      </w:pPr>
    </w:p>
  </w:footnote>
  <w:footnote w:id="3">
    <w:p w:rsidR="00AC099D" w:rsidRPr="0020623E" w:rsidRDefault="00AC099D">
      <w:pPr>
        <w:pStyle w:val="Testonotaapidipagina"/>
        <w:rPr>
          <w:rFonts w:eastAsia="Times New Roman" w:cstheme="minorHAnsi"/>
          <w:i/>
          <w:color w:val="000000"/>
          <w:sz w:val="18"/>
          <w:szCs w:val="18"/>
          <w:lang w:eastAsia="it-IT"/>
        </w:rPr>
      </w:pPr>
      <w:r w:rsidRPr="0020623E">
        <w:rPr>
          <w:rFonts w:eastAsia="Times New Roman" w:cstheme="minorHAnsi"/>
          <w:i/>
          <w:color w:val="000000"/>
          <w:sz w:val="18"/>
          <w:szCs w:val="18"/>
          <w:lang w:eastAsia="it-IT"/>
        </w:rPr>
        <w:footnoteRef/>
      </w:r>
      <w:r w:rsidR="0020623E">
        <w:rPr>
          <w:rFonts w:eastAsia="Times New Roman" w:cstheme="minorHAnsi"/>
          <w:i/>
          <w:color w:val="000000"/>
          <w:sz w:val="18"/>
          <w:szCs w:val="18"/>
          <w:lang w:eastAsia="it-IT"/>
        </w:rPr>
        <w:t>.</w:t>
      </w:r>
      <w:r w:rsidRPr="0020623E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 SE IL I SEMESTRE </w:t>
      </w:r>
      <w:r w:rsidR="001A1514" w:rsidRPr="0020623E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E’ </w:t>
      </w:r>
      <w:r w:rsidRPr="0020623E">
        <w:rPr>
          <w:rFonts w:eastAsia="Times New Roman" w:cstheme="minorHAnsi"/>
          <w:i/>
          <w:color w:val="000000"/>
          <w:sz w:val="18"/>
          <w:szCs w:val="18"/>
          <w:lang w:eastAsia="it-IT"/>
        </w:rPr>
        <w:t>STATO SUPERATO, IL SEMESTRE NOVEMBRE 2022- APRILE 20</w:t>
      </w:r>
      <w:r w:rsidR="001A1514" w:rsidRPr="0020623E">
        <w:rPr>
          <w:rFonts w:eastAsia="Times New Roman" w:cstheme="minorHAnsi"/>
          <w:i/>
          <w:color w:val="000000"/>
          <w:sz w:val="18"/>
          <w:szCs w:val="18"/>
          <w:lang w:eastAsia="it-IT"/>
        </w:rPr>
        <w:t>2</w:t>
      </w:r>
      <w:r w:rsidRPr="0020623E">
        <w:rPr>
          <w:rFonts w:eastAsia="Times New Roman" w:cstheme="minorHAnsi"/>
          <w:i/>
          <w:color w:val="000000"/>
          <w:sz w:val="18"/>
          <w:szCs w:val="18"/>
          <w:lang w:eastAsia="it-IT"/>
        </w:rPr>
        <w:t>3 VALE QUALE SECONDO SEMESTRE</w:t>
      </w:r>
      <w:r w:rsidR="001A1514" w:rsidRPr="0020623E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; </w:t>
      </w:r>
      <w:r w:rsidRPr="0020623E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SE NON </w:t>
      </w:r>
      <w:r w:rsidR="001A1514" w:rsidRPr="0020623E">
        <w:rPr>
          <w:rFonts w:eastAsia="Times New Roman" w:cstheme="minorHAnsi"/>
          <w:i/>
          <w:color w:val="000000"/>
          <w:sz w:val="18"/>
          <w:szCs w:val="18"/>
          <w:lang w:eastAsia="it-IT"/>
        </w:rPr>
        <w:t>E’</w:t>
      </w:r>
      <w:r w:rsidRPr="0020623E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 STATO SUPERATO IL SEMESTRE </w:t>
      </w:r>
      <w:r w:rsidR="001A1514" w:rsidRPr="0020623E">
        <w:rPr>
          <w:rFonts w:eastAsia="Times New Roman" w:cstheme="minorHAnsi"/>
          <w:i/>
          <w:color w:val="000000"/>
          <w:sz w:val="18"/>
          <w:szCs w:val="18"/>
          <w:lang w:eastAsia="it-IT"/>
        </w:rPr>
        <w:t xml:space="preserve">NOVEMBRE 2022- APRILE 2023 </w:t>
      </w:r>
      <w:r w:rsidRPr="0020623E">
        <w:rPr>
          <w:rFonts w:eastAsia="Times New Roman" w:cstheme="minorHAnsi"/>
          <w:i/>
          <w:color w:val="000000"/>
          <w:sz w:val="18"/>
          <w:szCs w:val="18"/>
          <w:lang w:eastAsia="it-IT"/>
        </w:rPr>
        <w:t>VALE QUALE PRIMO SEMESTRE.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28DA"/>
    <w:multiLevelType w:val="hybridMultilevel"/>
    <w:tmpl w:val="C8A030D8"/>
    <w:lvl w:ilvl="0" w:tplc="39409C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E079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A7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7049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04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1C4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A1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097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A6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C39B3"/>
    <w:multiLevelType w:val="hybridMultilevel"/>
    <w:tmpl w:val="9FEE1CB2"/>
    <w:lvl w:ilvl="0" w:tplc="201425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5A0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1C4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361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8A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AB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2B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482D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E4ED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86E56"/>
    <w:multiLevelType w:val="hybridMultilevel"/>
    <w:tmpl w:val="5E44E612"/>
    <w:lvl w:ilvl="0" w:tplc="DA4650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0F06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FE8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341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D5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7852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02F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1AE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0A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49681A"/>
    <w:multiLevelType w:val="hybridMultilevel"/>
    <w:tmpl w:val="DBBA171A"/>
    <w:lvl w:ilvl="0" w:tplc="A9C0A8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661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FC6A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E8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04C4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0E3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224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0CD2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06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D0A95"/>
    <w:multiLevelType w:val="hybridMultilevel"/>
    <w:tmpl w:val="2B6AD964"/>
    <w:lvl w:ilvl="0" w:tplc="87DEF0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88F4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FA6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C13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FA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C6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165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42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2E8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F308B"/>
    <w:multiLevelType w:val="hybridMultilevel"/>
    <w:tmpl w:val="0CC8D5BA"/>
    <w:lvl w:ilvl="0" w:tplc="E07441AC">
      <w:start w:val="1"/>
      <w:numFmt w:val="bullet"/>
      <w:lvlText w:val=""/>
      <w:lvlJc w:val="left"/>
      <w:pPr>
        <w:tabs>
          <w:tab w:val="num" w:pos="502"/>
        </w:tabs>
        <w:ind w:left="502" w:hanging="360"/>
      </w:pPr>
      <w:rPr>
        <w:rFonts w:ascii="Wingdings 2" w:hAnsi="Wingdings 2" w:hint="default"/>
      </w:rPr>
    </w:lvl>
    <w:lvl w:ilvl="1" w:tplc="BEC4F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9E4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A0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28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D034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8421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46B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5EB5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B6"/>
    <w:rsid w:val="00030E65"/>
    <w:rsid w:val="000364ED"/>
    <w:rsid w:val="00051B3E"/>
    <w:rsid w:val="0005306B"/>
    <w:rsid w:val="00060AF7"/>
    <w:rsid w:val="000A462E"/>
    <w:rsid w:val="000E0F3B"/>
    <w:rsid w:val="00104F0F"/>
    <w:rsid w:val="00105865"/>
    <w:rsid w:val="0013668B"/>
    <w:rsid w:val="00142DCB"/>
    <w:rsid w:val="001A1514"/>
    <w:rsid w:val="001D060B"/>
    <w:rsid w:val="001D6F60"/>
    <w:rsid w:val="001D7BDB"/>
    <w:rsid w:val="001E2B00"/>
    <w:rsid w:val="0020623E"/>
    <w:rsid w:val="0020793D"/>
    <w:rsid w:val="00250176"/>
    <w:rsid w:val="002E0DE5"/>
    <w:rsid w:val="002E3E7F"/>
    <w:rsid w:val="003351B6"/>
    <w:rsid w:val="0034553F"/>
    <w:rsid w:val="003516BC"/>
    <w:rsid w:val="0036520A"/>
    <w:rsid w:val="00397BFB"/>
    <w:rsid w:val="004B1369"/>
    <w:rsid w:val="004D3645"/>
    <w:rsid w:val="0050644A"/>
    <w:rsid w:val="005368E4"/>
    <w:rsid w:val="00570639"/>
    <w:rsid w:val="005740F4"/>
    <w:rsid w:val="005E36BC"/>
    <w:rsid w:val="005E6EBE"/>
    <w:rsid w:val="00626A9B"/>
    <w:rsid w:val="00647D47"/>
    <w:rsid w:val="006A3686"/>
    <w:rsid w:val="006A41F9"/>
    <w:rsid w:val="006B67D2"/>
    <w:rsid w:val="00722A7A"/>
    <w:rsid w:val="007C76E8"/>
    <w:rsid w:val="007D3D14"/>
    <w:rsid w:val="00836D22"/>
    <w:rsid w:val="00837702"/>
    <w:rsid w:val="0083790C"/>
    <w:rsid w:val="00886E74"/>
    <w:rsid w:val="008927E3"/>
    <w:rsid w:val="008A515E"/>
    <w:rsid w:val="008C24F6"/>
    <w:rsid w:val="008E1784"/>
    <w:rsid w:val="008F0336"/>
    <w:rsid w:val="008F5459"/>
    <w:rsid w:val="009129C0"/>
    <w:rsid w:val="00932C60"/>
    <w:rsid w:val="009860E1"/>
    <w:rsid w:val="00996330"/>
    <w:rsid w:val="00997BB8"/>
    <w:rsid w:val="009B6A32"/>
    <w:rsid w:val="009F7FC6"/>
    <w:rsid w:val="00A05D32"/>
    <w:rsid w:val="00A11B05"/>
    <w:rsid w:val="00A7440A"/>
    <w:rsid w:val="00A856A1"/>
    <w:rsid w:val="00AB0678"/>
    <w:rsid w:val="00AC099D"/>
    <w:rsid w:val="00B065AE"/>
    <w:rsid w:val="00B37923"/>
    <w:rsid w:val="00B54970"/>
    <w:rsid w:val="00B9041C"/>
    <w:rsid w:val="00BA5071"/>
    <w:rsid w:val="00BC1B11"/>
    <w:rsid w:val="00BD01B8"/>
    <w:rsid w:val="00BD26DC"/>
    <w:rsid w:val="00C1305F"/>
    <w:rsid w:val="00C13D57"/>
    <w:rsid w:val="00C52F8C"/>
    <w:rsid w:val="00C9791B"/>
    <w:rsid w:val="00CA404B"/>
    <w:rsid w:val="00CB25B2"/>
    <w:rsid w:val="00CB4492"/>
    <w:rsid w:val="00CF4AB2"/>
    <w:rsid w:val="00D20FF0"/>
    <w:rsid w:val="00D24542"/>
    <w:rsid w:val="00D3092E"/>
    <w:rsid w:val="00D355BA"/>
    <w:rsid w:val="00DA4348"/>
    <w:rsid w:val="00DA7B5A"/>
    <w:rsid w:val="00DE36B7"/>
    <w:rsid w:val="00E42B42"/>
    <w:rsid w:val="00E6136D"/>
    <w:rsid w:val="00EB73B8"/>
    <w:rsid w:val="00F016AE"/>
    <w:rsid w:val="00F06594"/>
    <w:rsid w:val="00F26898"/>
    <w:rsid w:val="00F350D2"/>
    <w:rsid w:val="00F97092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DE581-944B-40FF-9747-96D0388A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70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1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1B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3351B6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3351B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51B6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D2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D26D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E1959-53DA-49FA-88E9-CE857957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pc</cp:lastModifiedBy>
  <cp:revision>2</cp:revision>
  <cp:lastPrinted>2022-04-20T12:04:00Z</cp:lastPrinted>
  <dcterms:created xsi:type="dcterms:W3CDTF">2022-08-03T09:30:00Z</dcterms:created>
  <dcterms:modified xsi:type="dcterms:W3CDTF">2022-08-03T09:30:00Z</dcterms:modified>
</cp:coreProperties>
</file>